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82037">
      <w:pPr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spacing w:val="-1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附件4</w:t>
      </w:r>
    </w:p>
    <w:p w14:paraId="7DEFFA7C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pacing w:val="-17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32"/>
          <w:szCs w:val="32"/>
          <w:lang w:val="en-US" w:eastAsia="zh-CN"/>
        </w:rPr>
        <w:t>填 写 说 明</w:t>
      </w:r>
    </w:p>
    <w:p w14:paraId="44381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72" w:firstLineChars="200"/>
        <w:jc w:val="both"/>
        <w:textAlignment w:val="auto"/>
        <w:rPr>
          <w:rFonts w:hint="eastAsia" w:ascii="仿宋_GB2312" w:hAnsi="仿宋_GB2312" w:eastAsia="仿宋_GB2312" w:cs="仿宋_GB2312"/>
          <w:spacing w:val="-17"/>
          <w:sz w:val="32"/>
          <w:szCs w:val="32"/>
          <w:lang w:val="en-US" w:eastAsia="zh-CN"/>
        </w:rPr>
      </w:pPr>
    </w:p>
    <w:p w14:paraId="46B30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72" w:firstLineChars="200"/>
        <w:jc w:val="both"/>
        <w:textAlignment w:val="auto"/>
        <w:rPr>
          <w:rFonts w:hint="eastAsia" w:hAnsi="仿宋_GB2312" w:cs="仿宋_GB2312"/>
          <w:spacing w:val="-1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7"/>
          <w:sz w:val="32"/>
          <w:szCs w:val="32"/>
          <w:lang w:val="en-US" w:eastAsia="zh-CN"/>
        </w:rPr>
        <w:t>1.</w:t>
      </w:r>
      <w:r>
        <w:rPr>
          <w:rFonts w:hint="eastAsia" w:hAnsi="仿宋_GB2312" w:cs="仿宋_GB2312"/>
          <w:spacing w:val="-17"/>
          <w:sz w:val="32"/>
          <w:szCs w:val="32"/>
          <w:lang w:val="en-US" w:eastAsia="zh-CN"/>
        </w:rPr>
        <w:t>请各位作者认真阅读征集公告，了解作品内容、大小、格式、时限等方面要求，避免出现因不符合申报条件影响作品参评的情况。</w:t>
      </w:r>
    </w:p>
    <w:p w14:paraId="1E7663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72" w:firstLineChars="200"/>
        <w:jc w:val="both"/>
        <w:textAlignment w:val="auto"/>
        <w:rPr>
          <w:rFonts w:hint="eastAsia" w:hAnsi="仿宋_GB2312" w:cs="仿宋_GB2312"/>
          <w:spacing w:val="-17"/>
          <w:sz w:val="32"/>
          <w:szCs w:val="32"/>
          <w:lang w:val="en-US" w:eastAsia="zh-CN"/>
        </w:rPr>
      </w:pPr>
      <w:r>
        <w:rPr>
          <w:rFonts w:hint="eastAsia" w:hAnsi="仿宋_GB2312" w:cs="仿宋_GB2312"/>
          <w:spacing w:val="-17"/>
          <w:sz w:val="32"/>
          <w:szCs w:val="32"/>
          <w:lang w:val="en-US" w:eastAsia="zh-CN"/>
        </w:rPr>
        <w:t>2.推荐单位范围为盟市网信部门或自治区网络辟谣联动机制成员单位。</w:t>
      </w:r>
      <w:bookmarkStart w:id="0" w:name="_GoBack"/>
      <w:bookmarkEnd w:id="0"/>
    </w:p>
    <w:p w14:paraId="32128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72" w:firstLineChars="200"/>
        <w:jc w:val="both"/>
        <w:textAlignment w:val="auto"/>
        <w:rPr>
          <w:rFonts w:hint="eastAsia" w:hAnsi="仿宋_GB2312" w:cs="仿宋_GB2312"/>
          <w:spacing w:val="-17"/>
          <w:sz w:val="32"/>
          <w:szCs w:val="32"/>
          <w:lang w:val="en-US" w:eastAsia="zh-CN"/>
        </w:rPr>
      </w:pPr>
      <w:r>
        <w:rPr>
          <w:rFonts w:hint="eastAsia" w:hAnsi="仿宋_GB2312" w:cs="仿宋_GB2312"/>
          <w:spacing w:val="-17"/>
          <w:sz w:val="32"/>
          <w:szCs w:val="32"/>
          <w:lang w:val="en-US" w:eastAsia="zh-CN"/>
        </w:rPr>
        <w:t>3.作品类别包括文字类、图片类、音视频类、重大辟谣专题、优秀辟谣平台（账号）；其中</w:t>
      </w:r>
      <w:r>
        <w:rPr>
          <w:rFonts w:hint="eastAsia" w:hAnsi="仿宋_GB2312" w:cs="仿宋_GB2312"/>
          <w:b/>
          <w:bCs/>
          <w:spacing w:val="-17"/>
          <w:sz w:val="32"/>
          <w:szCs w:val="32"/>
          <w:lang w:val="en-US" w:eastAsia="zh-CN"/>
        </w:rPr>
        <w:t>图片类作品</w:t>
      </w:r>
      <w:r>
        <w:rPr>
          <w:rFonts w:hint="eastAsia" w:hAnsi="仿宋_GB2312" w:cs="仿宋_GB2312"/>
          <w:spacing w:val="-17"/>
          <w:sz w:val="32"/>
          <w:szCs w:val="32"/>
          <w:lang w:val="en-US" w:eastAsia="zh-CN"/>
        </w:rPr>
        <w:t>呈现形式有漫画、海报、长图、H5，需在作品类别一栏内标注清楚，例如图片类（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漫画</w:t>
      </w:r>
      <w:r>
        <w:rPr>
          <w:rFonts w:hint="eastAsia" w:hAnsi="仿宋_GB2312" w:cs="仿宋_GB2312"/>
          <w:spacing w:val="-17"/>
          <w:sz w:val="32"/>
          <w:szCs w:val="32"/>
          <w:lang w:val="en-US" w:eastAsia="zh-CN"/>
        </w:rPr>
        <w:t>）；</w:t>
      </w:r>
      <w:r>
        <w:rPr>
          <w:rFonts w:hint="eastAsia" w:hAnsi="仿宋_GB2312" w:cs="仿宋_GB2312"/>
          <w:b/>
          <w:bCs/>
          <w:spacing w:val="-17"/>
          <w:sz w:val="32"/>
          <w:szCs w:val="32"/>
          <w:lang w:val="en-US" w:eastAsia="zh-CN"/>
        </w:rPr>
        <w:t>音视频类作品</w:t>
      </w:r>
      <w:r>
        <w:rPr>
          <w:rFonts w:hint="eastAsia" w:hAnsi="仿宋_GB2312" w:cs="仿宋_GB2312"/>
          <w:spacing w:val="-17"/>
          <w:sz w:val="32"/>
          <w:szCs w:val="32"/>
          <w:lang w:val="en-US" w:eastAsia="zh-CN"/>
        </w:rPr>
        <w:t>呈现形式有动画、歌曲、MV、微纪录片、微电影、公益宣传片、情景剧，需在作品类别一栏内标注清楚，例如音视频类（动画）。</w:t>
      </w:r>
    </w:p>
    <w:p w14:paraId="4965C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72" w:firstLineChars="200"/>
        <w:jc w:val="both"/>
        <w:textAlignment w:val="auto"/>
        <w:rPr>
          <w:rFonts w:hint="eastAsia" w:hAnsi="仿宋_GB2312" w:cs="仿宋_GB2312"/>
          <w:spacing w:val="-17"/>
          <w:sz w:val="32"/>
          <w:szCs w:val="32"/>
          <w:lang w:val="en-US" w:eastAsia="zh-CN"/>
        </w:rPr>
      </w:pPr>
      <w:r>
        <w:rPr>
          <w:rFonts w:hint="eastAsia" w:hAnsi="仿宋_GB2312" w:cs="仿宋_GB2312"/>
          <w:spacing w:val="-17"/>
          <w:sz w:val="32"/>
          <w:szCs w:val="32"/>
          <w:lang w:val="en-US" w:eastAsia="zh-CN"/>
        </w:rPr>
        <w:t>4.首发链接按要求正常填写网址链接即可，若作品无发布链接，按照“发布平台+账号名称”格式填写。</w:t>
      </w:r>
    </w:p>
    <w:p w14:paraId="6025E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72" w:firstLineChars="200"/>
        <w:jc w:val="both"/>
        <w:textAlignment w:val="auto"/>
        <w:rPr>
          <w:rFonts w:hint="eastAsia" w:hAnsi="仿宋_GB2312" w:cs="仿宋_GB2312"/>
          <w:spacing w:val="-17"/>
          <w:sz w:val="32"/>
          <w:szCs w:val="32"/>
          <w:lang w:val="en-US" w:eastAsia="zh-CN"/>
        </w:rPr>
      </w:pPr>
      <w:r>
        <w:rPr>
          <w:rFonts w:hint="eastAsia" w:hAnsi="仿宋_GB2312" w:cs="仿宋_GB2312"/>
          <w:spacing w:val="-17"/>
          <w:sz w:val="32"/>
          <w:szCs w:val="32"/>
          <w:lang w:val="en-US" w:eastAsia="zh-CN"/>
        </w:rPr>
        <w:t>5.联系电话、电子邮箱、通讯地址由作品创作主体填写。创作主体为集体的，联系电话由创作部门制作人员填写，版权承诺书加盖创作单位公章。创作主体为个人的，版权承诺书由主创者签字。</w:t>
      </w:r>
    </w:p>
    <w:p w14:paraId="77102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72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hAnsi="仿宋_GB2312" w:cs="仿宋_GB2312"/>
          <w:spacing w:val="-17"/>
          <w:sz w:val="32"/>
          <w:szCs w:val="32"/>
          <w:lang w:val="en-US" w:eastAsia="zh-CN"/>
        </w:rPr>
        <w:t>6.作品简介包含作品主题、创作背景、创作意义、传播效果等，字数在300字以内。</w:t>
      </w:r>
    </w:p>
    <w:p w14:paraId="5A96A2B6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FFFF8F"/>
    <w:rsid w:val="DBBFE16C"/>
    <w:rsid w:val="FBFFF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仿宋_GB2312" w:eastAsia="仿宋_GB2312" w:hAnsiTheme="minorHAnsi" w:cstheme="minorBidi"/>
      <w:kern w:val="2"/>
      <w:sz w:val="32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2026-07-29T01:34:00Z</dcterms:created>
  <dc:creator>pc</dc:creator>
  <cp:lastModifiedBy>pc</cp:lastModifiedBy>
  <dcterms:modified xsi:type="dcterms:W3CDTF">2026-07-28T19:26:40Z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7AFCA76BA78DD6DD9C77686A0187E3A7_41</vt:lpwstr>
  </property>
</Properties>
</file>